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8" w:rsidRDefault="00A14A88" w:rsidP="00A0548E">
      <w:pPr>
        <w:tabs>
          <w:tab w:val="left" w:pos="284"/>
          <w:tab w:val="left" w:pos="900"/>
          <w:tab w:val="left" w:pos="1080"/>
          <w:tab w:val="left" w:pos="1260"/>
        </w:tabs>
        <w:spacing w:line="360" w:lineRule="auto"/>
        <w:ind w:right="180"/>
        <w:rPr>
          <w:rFonts w:cstheme="minorHAnsi"/>
          <w:b/>
          <w:i/>
          <w:sz w:val="20"/>
          <w:szCs w:val="20"/>
        </w:rPr>
      </w:pPr>
    </w:p>
    <w:p w:rsidR="00A14A88" w:rsidRPr="00DC41DF" w:rsidRDefault="00A14A88" w:rsidP="00A14A88">
      <w:pPr>
        <w:tabs>
          <w:tab w:val="left" w:pos="284"/>
          <w:tab w:val="left" w:pos="900"/>
          <w:tab w:val="left" w:pos="1080"/>
          <w:tab w:val="left" w:pos="1260"/>
        </w:tabs>
        <w:spacing w:line="360" w:lineRule="auto"/>
        <w:ind w:right="180"/>
        <w:jc w:val="center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ISO 5173’E </w:t>
      </w:r>
      <w:r w:rsidRPr="00DC41DF">
        <w:rPr>
          <w:rFonts w:cstheme="minorHAnsi"/>
          <w:b/>
          <w:i/>
          <w:sz w:val="20"/>
          <w:szCs w:val="20"/>
        </w:rPr>
        <w:t xml:space="preserve"> </w:t>
      </w:r>
      <w:r w:rsidRPr="006C7D1D">
        <w:rPr>
          <w:rFonts w:cstheme="minorHAnsi"/>
          <w:b/>
          <w:i/>
          <w:sz w:val="20"/>
          <w:szCs w:val="20"/>
        </w:rPr>
        <w:t xml:space="preserve">GÖRE </w:t>
      </w:r>
      <w:r w:rsidRPr="00F237AF">
        <w:rPr>
          <w:rFonts w:cstheme="minorHAnsi"/>
          <w:b/>
          <w:i/>
          <w:sz w:val="20"/>
          <w:szCs w:val="20"/>
        </w:rPr>
        <w:t xml:space="preserve">SACLAR VE </w:t>
      </w:r>
      <w:r>
        <w:rPr>
          <w:rFonts w:cstheme="minorHAnsi"/>
          <w:b/>
          <w:i/>
          <w:sz w:val="20"/>
          <w:szCs w:val="20"/>
        </w:rPr>
        <w:t xml:space="preserve">YASSI MAMÜLLER İÇİN HAZIRLANAN BÜKME TESTİ </w:t>
      </w:r>
      <w:r w:rsidRPr="00F237AF">
        <w:rPr>
          <w:rFonts w:cstheme="minorHAnsi"/>
          <w:b/>
          <w:i/>
          <w:sz w:val="20"/>
          <w:szCs w:val="20"/>
        </w:rPr>
        <w:t>NUMUNE</w:t>
      </w:r>
      <w:r>
        <w:rPr>
          <w:rFonts w:cstheme="minorHAnsi"/>
          <w:b/>
          <w:i/>
          <w:sz w:val="20"/>
          <w:szCs w:val="20"/>
        </w:rPr>
        <w:t>Sİ</w:t>
      </w:r>
      <w:r w:rsidRPr="00F237AF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ŞEKLİ, ÖLÇÜLERİ VE TOLERANSLARI</w:t>
      </w:r>
    </w:p>
    <w:p w:rsidR="00A14A88" w:rsidRPr="00B40678" w:rsidRDefault="00A14A88" w:rsidP="00A14A88">
      <w:pPr>
        <w:tabs>
          <w:tab w:val="left" w:pos="-90"/>
          <w:tab w:val="left" w:pos="284"/>
          <w:tab w:val="left" w:pos="900"/>
          <w:tab w:val="left" w:pos="1080"/>
        </w:tabs>
        <w:spacing w:line="360" w:lineRule="auto"/>
        <w:ind w:right="180"/>
        <w:jc w:val="both"/>
        <w:rPr>
          <w:rFonts w:cstheme="minorHAnsi"/>
          <w:b/>
          <w:sz w:val="20"/>
          <w:szCs w:val="20"/>
        </w:rPr>
      </w:pPr>
      <w:r w:rsidRPr="00B40678">
        <w:rPr>
          <w:rFonts w:cstheme="minorHAnsi"/>
          <w:b/>
          <w:sz w:val="20"/>
          <w:szCs w:val="20"/>
        </w:rPr>
        <w:t>Alın kaynaklarının enine kök (root) ve yüz (face) eğme testleri</w:t>
      </w:r>
    </w:p>
    <w:p w:rsidR="00A14A88" w:rsidRPr="00B40678" w:rsidRDefault="00A14A88" w:rsidP="00A14A88">
      <w:pPr>
        <w:tabs>
          <w:tab w:val="left" w:pos="284"/>
          <w:tab w:val="left" w:pos="900"/>
          <w:tab w:val="left" w:pos="1080"/>
        </w:tabs>
        <w:spacing w:line="360" w:lineRule="auto"/>
        <w:ind w:right="180"/>
        <w:jc w:val="both"/>
        <w:rPr>
          <w:rFonts w:cstheme="minorHAnsi"/>
          <w:sz w:val="20"/>
          <w:szCs w:val="20"/>
        </w:rPr>
      </w:pPr>
      <w:r w:rsidRPr="00B40678">
        <w:rPr>
          <w:rFonts w:cstheme="minorHAnsi"/>
          <w:sz w:val="20"/>
          <w:szCs w:val="20"/>
        </w:rPr>
        <w:t>Numune kalınlığı, t</w:t>
      </w:r>
      <w:r w:rsidRPr="00B40678">
        <w:rPr>
          <w:rFonts w:cstheme="minorHAnsi"/>
          <w:sz w:val="20"/>
          <w:szCs w:val="20"/>
          <w:vertAlign w:val="subscript"/>
        </w:rPr>
        <w:t>s</w:t>
      </w:r>
      <w:r w:rsidRPr="00B40678">
        <w:rPr>
          <w:rFonts w:cstheme="minorHAnsi"/>
          <w:sz w:val="20"/>
          <w:szCs w:val="20"/>
        </w:rPr>
        <w:t xml:space="preserve"> , 30 mm ye kadar ana malzeme kalınlığına eşit olmalıdır. Eğer test parçasının kalınlığı, t, 10 mm den büyük ise, numune kalınlığı, ts , (10 ± 0,5) mm olacak şekilde bir tarafından işlenebilir. (bkz. Şekil 1 ve 2) İşleme kök eğme testi için yüz tarafından, yüz eğme testi içinse kök tarafından yapılmalıdır.</w:t>
      </w:r>
    </w:p>
    <w:p w:rsidR="00A14A88" w:rsidRPr="00DC41DF" w:rsidRDefault="00A14A88" w:rsidP="00A14A88">
      <w:pPr>
        <w:tabs>
          <w:tab w:val="left" w:pos="284"/>
          <w:tab w:val="left" w:pos="851"/>
          <w:tab w:val="left" w:pos="1080"/>
          <w:tab w:val="left" w:pos="1418"/>
        </w:tabs>
        <w:spacing w:line="360" w:lineRule="auto"/>
        <w:ind w:left="709" w:right="180" w:firstLine="11"/>
        <w:jc w:val="center"/>
        <w:rPr>
          <w:rFonts w:cstheme="minorHAnsi"/>
          <w:b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      </w:t>
      </w:r>
      <w:r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>
            <wp:extent cx="3953861" cy="1482560"/>
            <wp:effectExtent l="19050" t="0" r="8539" b="0"/>
            <wp:docPr id="4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32" cy="148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</w:rPr>
        <w:t xml:space="preserve">                                        </w:t>
      </w:r>
      <w:r w:rsidRPr="00DC41DF">
        <w:rPr>
          <w:rFonts w:cstheme="minorHAnsi"/>
          <w:noProof/>
          <w:sz w:val="20"/>
          <w:szCs w:val="20"/>
        </w:rPr>
        <w:t xml:space="preserve"> </w:t>
      </w:r>
      <w:r w:rsidRPr="00DC41DF">
        <w:rPr>
          <w:rFonts w:cstheme="minorHAnsi"/>
          <w:b/>
          <w:noProof/>
          <w:sz w:val="20"/>
          <w:szCs w:val="20"/>
        </w:rPr>
        <w:t>Şekil 1 – Alın kaynaklarının enine yüz (face) eğme testi (TFBB)</w:t>
      </w:r>
    </w:p>
    <w:p w:rsidR="00A14A88" w:rsidRPr="00B40678" w:rsidRDefault="00A14A88" w:rsidP="00A14A88">
      <w:pPr>
        <w:tabs>
          <w:tab w:val="left" w:pos="284"/>
          <w:tab w:val="left" w:pos="851"/>
          <w:tab w:val="left" w:pos="1080"/>
          <w:tab w:val="left" w:pos="1418"/>
        </w:tabs>
        <w:spacing w:line="360" w:lineRule="auto"/>
        <w:ind w:left="709" w:right="180" w:firstLine="11"/>
        <w:jc w:val="center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>
            <wp:extent cx="4048453" cy="1518239"/>
            <wp:effectExtent l="19050" t="0" r="9197" b="0"/>
            <wp:docPr id="4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76" cy="151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</w:rPr>
        <w:t xml:space="preserve">                                        </w:t>
      </w:r>
      <w:r w:rsidRPr="00B40678">
        <w:rPr>
          <w:rFonts w:cstheme="minorHAnsi"/>
          <w:b/>
          <w:noProof/>
          <w:sz w:val="20"/>
          <w:szCs w:val="20"/>
        </w:rPr>
        <w:t>Şekil 2 – Alın kaynaklarının enine kök (root) eğme testi (TRBB)</w:t>
      </w:r>
    </w:p>
    <w:p w:rsidR="00A14A88" w:rsidRPr="00B40678" w:rsidRDefault="00A14A88" w:rsidP="00A14A88">
      <w:pPr>
        <w:tabs>
          <w:tab w:val="left" w:pos="284"/>
          <w:tab w:val="left" w:pos="851"/>
          <w:tab w:val="left" w:pos="1080"/>
          <w:tab w:val="left" w:pos="1418"/>
        </w:tabs>
        <w:spacing w:line="360" w:lineRule="auto"/>
        <w:ind w:right="180" w:hanging="1224"/>
        <w:jc w:val="both"/>
        <w:rPr>
          <w:rFonts w:cstheme="minorHAnsi"/>
          <w:sz w:val="20"/>
          <w:szCs w:val="20"/>
        </w:rPr>
      </w:pPr>
      <w:r w:rsidRPr="00B40678">
        <w:rPr>
          <w:rFonts w:cstheme="minorHAnsi"/>
          <w:sz w:val="20"/>
          <w:szCs w:val="20"/>
        </w:rPr>
        <w:t xml:space="preserve">                           İlgili uygulama standartlarında 10 mm üzerinde tam kalınlıkta test yapılması istendiğinde, kaynaklı bağlantının tümünü kapsayacak şekilde birkaç adet test parçası çıkarılmalıdır. (bkz. Şekil 3)</w:t>
      </w:r>
      <w:r w:rsidRPr="00B40678">
        <w:rPr>
          <w:rFonts w:cstheme="minorHAnsi"/>
        </w:rPr>
        <w:t xml:space="preserve"> </w:t>
      </w:r>
      <w:r w:rsidRPr="00B40678">
        <w:rPr>
          <w:rFonts w:cstheme="minorHAnsi"/>
          <w:sz w:val="20"/>
          <w:szCs w:val="20"/>
        </w:rPr>
        <w:t>Her durumda, numunenin kaynaklı birleşim kalınlığındaki yeri belirtilmelidir.</w:t>
      </w:r>
    </w:p>
    <w:p w:rsidR="00A14A88" w:rsidRDefault="00A14A88" w:rsidP="00A14A88">
      <w:pPr>
        <w:tabs>
          <w:tab w:val="left" w:pos="284"/>
          <w:tab w:val="left" w:pos="1080"/>
          <w:tab w:val="left" w:pos="1418"/>
        </w:tabs>
        <w:spacing w:line="360" w:lineRule="auto"/>
        <w:ind w:left="426" w:right="180" w:hanging="66"/>
        <w:jc w:val="center"/>
        <w:rPr>
          <w:rFonts w:cstheme="minorHAnsi"/>
          <w:b/>
          <w:noProof/>
          <w:sz w:val="20"/>
          <w:szCs w:val="20"/>
        </w:rPr>
      </w:pPr>
      <w:r w:rsidRPr="00DC41DF">
        <w:rPr>
          <w:rFonts w:cstheme="minorHAnsi"/>
          <w:noProof/>
          <w:sz w:val="20"/>
          <w:szCs w:val="20"/>
        </w:rPr>
        <w:t xml:space="preserve">   </w:t>
      </w:r>
      <w:r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>
            <wp:extent cx="3811970" cy="1524573"/>
            <wp:effectExtent l="19050" t="0" r="0" b="0"/>
            <wp:docPr id="4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92" cy="152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41DF">
        <w:rPr>
          <w:rFonts w:cstheme="minorHAnsi"/>
          <w:noProof/>
          <w:sz w:val="20"/>
          <w:szCs w:val="20"/>
        </w:rPr>
        <w:t xml:space="preserve">         </w:t>
      </w:r>
      <w:r>
        <w:rPr>
          <w:rFonts w:cstheme="minorHAnsi"/>
          <w:noProof/>
        </w:rPr>
        <w:t xml:space="preserve">         </w:t>
      </w:r>
      <w:r w:rsidRPr="00DC41DF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 xml:space="preserve">                              </w:t>
      </w:r>
      <w:r w:rsidRPr="00DC41DF">
        <w:rPr>
          <w:rFonts w:cstheme="minorHAnsi"/>
          <w:b/>
          <w:noProof/>
          <w:sz w:val="20"/>
          <w:szCs w:val="20"/>
        </w:rPr>
        <w:t>Şekil 3 – Alın kaynaklarının enine yüz (face) ve kök (</w:t>
      </w:r>
      <w:r>
        <w:rPr>
          <w:rFonts w:cstheme="minorHAnsi"/>
          <w:b/>
          <w:noProof/>
          <w:sz w:val="20"/>
          <w:szCs w:val="20"/>
        </w:rPr>
        <w:t>root) eğme testleri (TFBB, TRBB)</w:t>
      </w:r>
    </w:p>
    <w:sectPr w:rsidR="00A14A88" w:rsidSect="008E7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57" w:rsidRDefault="004E6B57" w:rsidP="00A14A88">
      <w:pPr>
        <w:spacing w:after="0" w:line="240" w:lineRule="auto"/>
      </w:pPr>
      <w:r>
        <w:separator/>
      </w:r>
    </w:p>
  </w:endnote>
  <w:endnote w:type="continuationSeparator" w:id="1">
    <w:p w:rsidR="004E6B57" w:rsidRDefault="004E6B57" w:rsidP="00A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rieg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  <w:r>
      <w:t>KY-FR-110</w:t>
    </w:r>
    <w:r>
      <w:ptab w:relativeTo="margin" w:alignment="center" w:leader="none"/>
    </w:r>
    <w:r>
      <w:t>Yürürlülük tarihi: 14.03.2017</w:t>
    </w:r>
    <w:r>
      <w:ptab w:relativeTo="margin" w:alignment="right" w:leader="none"/>
    </w:r>
    <w:r>
      <w:t>Revizyon tarihi:-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57" w:rsidRDefault="004E6B57" w:rsidP="00A14A88">
      <w:pPr>
        <w:spacing w:after="0" w:line="240" w:lineRule="auto"/>
      </w:pPr>
      <w:r>
        <w:separator/>
      </w:r>
    </w:p>
  </w:footnote>
  <w:footnote w:type="continuationSeparator" w:id="1">
    <w:p w:rsidR="004E6B57" w:rsidRDefault="004E6B57" w:rsidP="00A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88" w:rsidRDefault="00A14A88" w:rsidP="00A14A88">
    <w:pPr>
      <w:pStyle w:val="stbilgi"/>
      <w:jc w:val="center"/>
    </w:pPr>
    <w:r w:rsidRPr="00A14A88">
      <w:rPr>
        <w:noProof/>
        <w:lang w:eastAsia="tr-TR"/>
      </w:rPr>
      <w:drawing>
        <wp:inline distT="0" distB="0" distL="0" distR="0">
          <wp:extent cx="1181100" cy="580280"/>
          <wp:effectExtent l="19050" t="0" r="0" b="0"/>
          <wp:docPr id="30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9B7"/>
    <w:multiLevelType w:val="hybridMultilevel"/>
    <w:tmpl w:val="59E4F7F6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30A35"/>
    <w:multiLevelType w:val="hybridMultilevel"/>
    <w:tmpl w:val="C8B8B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88"/>
    <w:rsid w:val="002F76A3"/>
    <w:rsid w:val="003174DB"/>
    <w:rsid w:val="004E6B57"/>
    <w:rsid w:val="006B3CDD"/>
    <w:rsid w:val="008E74D2"/>
    <w:rsid w:val="00A0548E"/>
    <w:rsid w:val="00A14A88"/>
    <w:rsid w:val="00B60D1A"/>
    <w:rsid w:val="00C46C96"/>
    <w:rsid w:val="00E02691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A88"/>
    <w:pPr>
      <w:ind w:left="720"/>
      <w:contextualSpacing/>
    </w:pPr>
  </w:style>
  <w:style w:type="paragraph" w:customStyle="1" w:styleId="DOKM1">
    <w:name w:val="DOKM1"/>
    <w:basedOn w:val="Normal"/>
    <w:rsid w:val="00A14A88"/>
    <w:pPr>
      <w:keepLines/>
      <w:overflowPunct w:val="0"/>
      <w:autoSpaceDE w:val="0"/>
      <w:autoSpaceDN w:val="0"/>
      <w:adjustRightInd w:val="0"/>
      <w:spacing w:before="240" w:after="0" w:line="240" w:lineRule="atLeast"/>
      <w:textAlignment w:val="baseline"/>
    </w:pPr>
    <w:rPr>
      <w:rFonts w:ascii="Grieg" w:eastAsia="Times New Roman" w:hAnsi="Grieg" w:cs="Times New Roman"/>
      <w:szCs w:val="20"/>
      <w:lang w:val="en-US" w:eastAsia="tr-TR"/>
    </w:rPr>
  </w:style>
  <w:style w:type="paragraph" w:customStyle="1" w:styleId="QASTYLE">
    <w:name w:val="QASTYLE"/>
    <w:basedOn w:val="Normal"/>
    <w:rsid w:val="00A14A88"/>
    <w:pPr>
      <w:spacing w:before="120" w:after="0" w:line="240" w:lineRule="auto"/>
    </w:pPr>
    <w:rPr>
      <w:rFonts w:ascii="Grieg" w:eastAsia="Times New Roman" w:hAnsi="Grieg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A88"/>
  </w:style>
  <w:style w:type="paragraph" w:styleId="Altbilgi">
    <w:name w:val="footer"/>
    <w:basedOn w:val="Normal"/>
    <w:link w:val="Al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3</cp:revision>
  <dcterms:created xsi:type="dcterms:W3CDTF">2017-03-22T11:32:00Z</dcterms:created>
  <dcterms:modified xsi:type="dcterms:W3CDTF">2017-03-23T08:42:00Z</dcterms:modified>
</cp:coreProperties>
</file>